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072F" w14:textId="4FB9CA83" w:rsidR="00113B94" w:rsidRDefault="00113B94" w:rsidP="00113B94">
      <w:pPr>
        <w:tabs>
          <w:tab w:val="left" w:pos="1440"/>
        </w:tabs>
        <w:spacing w:after="0"/>
        <w:jc w:val="center"/>
      </w:pPr>
      <w:r>
        <w:t>Case Study</w:t>
      </w:r>
    </w:p>
    <w:p w14:paraId="42E562D9" w14:textId="43B30E9B" w:rsidR="00113B94" w:rsidRPr="00556C37" w:rsidRDefault="00113B94" w:rsidP="00113B94">
      <w:pPr>
        <w:tabs>
          <w:tab w:val="left" w:pos="1440"/>
        </w:tabs>
        <w:spacing w:after="0"/>
        <w:rPr>
          <w:sz w:val="22"/>
          <w:szCs w:val="22"/>
          <w:u w:val="single"/>
        </w:rPr>
      </w:pPr>
      <w:r w:rsidRPr="00556C37">
        <w:rPr>
          <w:sz w:val="22"/>
          <w:szCs w:val="22"/>
          <w:u w:val="single"/>
        </w:rPr>
        <w:t>Background</w:t>
      </w:r>
    </w:p>
    <w:p w14:paraId="4F41948D" w14:textId="28DACC3E" w:rsidR="00113B94" w:rsidRPr="00556C37" w:rsidRDefault="00113B94" w:rsidP="00113B94">
      <w:pPr>
        <w:tabs>
          <w:tab w:val="left" w:pos="1440"/>
        </w:tabs>
        <w:spacing w:after="0"/>
        <w:rPr>
          <w:sz w:val="22"/>
          <w:szCs w:val="22"/>
        </w:rPr>
      </w:pPr>
      <w:r w:rsidRPr="00556C37">
        <w:rPr>
          <w:sz w:val="22"/>
          <w:szCs w:val="22"/>
        </w:rPr>
        <w:t>InnoTech Inc., a leader in renewable energy technologies, operates in a fast-paced and evolving industry. The company, established 15 years ago, has carved a niche in developing and implementing innovative energy solutions. Its product line is diverse, encompassing solar panels, wind turbines, and advanced energy storage systems. Beyond manufacturing, InnoTech also extends its expertise to consulting and maintenance services, ensuring the optimal performance of its energy solutions.</w:t>
      </w:r>
    </w:p>
    <w:p w14:paraId="067D5FAB" w14:textId="77777777" w:rsidR="00113B94" w:rsidRPr="00556C37" w:rsidRDefault="00113B94" w:rsidP="00113B94">
      <w:pPr>
        <w:tabs>
          <w:tab w:val="left" w:pos="1440"/>
        </w:tabs>
        <w:spacing w:after="0"/>
        <w:rPr>
          <w:sz w:val="22"/>
          <w:szCs w:val="22"/>
        </w:rPr>
      </w:pPr>
    </w:p>
    <w:p w14:paraId="21ECD671" w14:textId="420C714F" w:rsidR="00113B94" w:rsidRPr="00556C37" w:rsidRDefault="00113B94" w:rsidP="00113B94">
      <w:pPr>
        <w:tabs>
          <w:tab w:val="left" w:pos="1440"/>
        </w:tabs>
        <w:spacing w:after="0"/>
        <w:rPr>
          <w:sz w:val="22"/>
          <w:szCs w:val="22"/>
        </w:rPr>
      </w:pPr>
      <w:r w:rsidRPr="00556C37">
        <w:rPr>
          <w:sz w:val="22"/>
          <w:szCs w:val="22"/>
        </w:rPr>
        <w:t xml:space="preserve">With its headquarters in the United States, </w:t>
      </w:r>
      <w:proofErr w:type="spellStart"/>
      <w:r w:rsidRPr="00556C37">
        <w:rPr>
          <w:sz w:val="22"/>
          <w:szCs w:val="22"/>
        </w:rPr>
        <w:t>InnoTech’s</w:t>
      </w:r>
      <w:proofErr w:type="spellEnd"/>
      <w:r w:rsidRPr="00556C37">
        <w:rPr>
          <w:sz w:val="22"/>
          <w:szCs w:val="22"/>
        </w:rPr>
        <w:t xml:space="preserve"> operations span across more than 20 countries, including significant markets in Europe, Asia, and South America. This international presence is pivotal to the company’s business strategy, allowing it to access varied energy markets and adapt to different regional energy demands.</w:t>
      </w:r>
    </w:p>
    <w:p w14:paraId="14BA766A" w14:textId="77777777" w:rsidR="00113B94" w:rsidRPr="00556C37" w:rsidRDefault="00113B94" w:rsidP="00113B94">
      <w:pPr>
        <w:tabs>
          <w:tab w:val="left" w:pos="1440"/>
        </w:tabs>
        <w:spacing w:after="0"/>
        <w:rPr>
          <w:sz w:val="22"/>
          <w:szCs w:val="22"/>
        </w:rPr>
      </w:pPr>
    </w:p>
    <w:p w14:paraId="15EB7223" w14:textId="65BC75D8" w:rsidR="00113B94" w:rsidRPr="00556C37" w:rsidRDefault="00113B94" w:rsidP="00113B94">
      <w:pPr>
        <w:tabs>
          <w:tab w:val="left" w:pos="1440"/>
        </w:tabs>
        <w:spacing w:after="0"/>
        <w:rPr>
          <w:sz w:val="22"/>
          <w:szCs w:val="22"/>
        </w:rPr>
      </w:pPr>
      <w:r w:rsidRPr="00556C37">
        <w:rPr>
          <w:sz w:val="22"/>
          <w:szCs w:val="22"/>
        </w:rPr>
        <w:t xml:space="preserve">The company’s workforce of around 8,000 employees is a blend of talent, including engineers, researchers, sales professionals, and various support roles. Organized into distinct divisions such as Research and Development (R&amp;D),Manufacturing, Sales and Marketing, and Customer Support, each sector contributes uniquely to </w:t>
      </w:r>
      <w:proofErr w:type="spellStart"/>
      <w:r w:rsidRPr="00556C37">
        <w:rPr>
          <w:sz w:val="22"/>
          <w:szCs w:val="22"/>
        </w:rPr>
        <w:t>InnoTech’s</w:t>
      </w:r>
      <w:proofErr w:type="spellEnd"/>
      <w:r w:rsidRPr="00556C37">
        <w:rPr>
          <w:sz w:val="22"/>
          <w:szCs w:val="22"/>
        </w:rPr>
        <w:t xml:space="preserve"> overall success.</w:t>
      </w:r>
    </w:p>
    <w:p w14:paraId="2E45648E" w14:textId="77777777" w:rsidR="00113B94" w:rsidRPr="00556C37" w:rsidRDefault="00113B94" w:rsidP="00113B94">
      <w:pPr>
        <w:tabs>
          <w:tab w:val="left" w:pos="1440"/>
        </w:tabs>
        <w:spacing w:after="0"/>
        <w:rPr>
          <w:sz w:val="22"/>
          <w:szCs w:val="22"/>
        </w:rPr>
      </w:pPr>
    </w:p>
    <w:p w14:paraId="04866E54" w14:textId="4A9A1201" w:rsidR="00113B94" w:rsidRPr="00556C37" w:rsidRDefault="00113B94" w:rsidP="00113B94">
      <w:pPr>
        <w:tabs>
          <w:tab w:val="left" w:pos="1440"/>
        </w:tabs>
        <w:spacing w:after="0"/>
        <w:rPr>
          <w:sz w:val="22"/>
          <w:szCs w:val="22"/>
        </w:rPr>
      </w:pPr>
      <w:proofErr w:type="spellStart"/>
      <w:r w:rsidRPr="00556C37">
        <w:rPr>
          <w:sz w:val="22"/>
          <w:szCs w:val="22"/>
        </w:rPr>
        <w:t>InnoTech’s</w:t>
      </w:r>
      <w:proofErr w:type="spellEnd"/>
      <w:r w:rsidRPr="00556C37">
        <w:rPr>
          <w:sz w:val="22"/>
          <w:szCs w:val="22"/>
        </w:rPr>
        <w:t xml:space="preserve"> IT infrastructure is a cornerstone of its operations and strategic growth. The company’s extensive use of IT encompasses several key areas. A comprehensive Enterprise Resource Planning (ERP) system integrates core business processes, facilitating seamless operations from production to HR management. The Customer Relationship Management (CRM) software is integral to managing customer interactions, aiding the sales team in efficiently tracking and servicing customers.</w:t>
      </w:r>
    </w:p>
    <w:p w14:paraId="1F90CD30" w14:textId="77777777" w:rsidR="00113B94" w:rsidRPr="00556C37" w:rsidRDefault="00113B94" w:rsidP="00113B94">
      <w:pPr>
        <w:tabs>
          <w:tab w:val="left" w:pos="1440"/>
        </w:tabs>
        <w:spacing w:after="0"/>
        <w:rPr>
          <w:sz w:val="22"/>
          <w:szCs w:val="22"/>
        </w:rPr>
      </w:pPr>
    </w:p>
    <w:p w14:paraId="1C774DF9" w14:textId="77777777" w:rsidR="00113B94" w:rsidRPr="00556C37" w:rsidRDefault="00113B94" w:rsidP="00113B94">
      <w:pPr>
        <w:tabs>
          <w:tab w:val="left" w:pos="1440"/>
        </w:tabs>
        <w:spacing w:after="0"/>
        <w:rPr>
          <w:sz w:val="22"/>
          <w:szCs w:val="22"/>
        </w:rPr>
      </w:pPr>
      <w:r w:rsidRPr="00556C37">
        <w:rPr>
          <w:sz w:val="22"/>
          <w:szCs w:val="22"/>
        </w:rPr>
        <w:t xml:space="preserve">The R&amp;D division relies heavily on specialized systems for developing new technologies and testing prototypes. In manufacturing, the Manufacturing Execution Systems (MES) play a crucial role in overseeing the production process. The adoption of cloud computing for data storage, application hosting, and analytics represents </w:t>
      </w:r>
      <w:proofErr w:type="spellStart"/>
      <w:r w:rsidRPr="00556C37">
        <w:rPr>
          <w:sz w:val="22"/>
          <w:szCs w:val="22"/>
        </w:rPr>
        <w:t>InnoTech’s</w:t>
      </w:r>
      <w:proofErr w:type="spellEnd"/>
      <w:r w:rsidRPr="00556C37">
        <w:rPr>
          <w:sz w:val="22"/>
          <w:szCs w:val="22"/>
        </w:rPr>
        <w:t xml:space="preserve"> commitment to modern IT solutions. The network infrastructure, including LANs and WANs, connects its global operations, while robust cybersecurity measures protect sensitive data and systems across different locations effectively. </w:t>
      </w:r>
    </w:p>
    <w:p w14:paraId="4A29C4CC" w14:textId="77777777" w:rsidR="00113B94" w:rsidRPr="00556C37" w:rsidRDefault="00113B94" w:rsidP="00113B94">
      <w:pPr>
        <w:tabs>
          <w:tab w:val="left" w:pos="1440"/>
        </w:tabs>
        <w:spacing w:after="0"/>
        <w:rPr>
          <w:sz w:val="22"/>
          <w:szCs w:val="22"/>
        </w:rPr>
      </w:pPr>
    </w:p>
    <w:p w14:paraId="4BDC3B38" w14:textId="5D8AF2C0" w:rsidR="00927BB3" w:rsidRPr="00556C37" w:rsidRDefault="00113B94" w:rsidP="00113B94">
      <w:pPr>
        <w:tabs>
          <w:tab w:val="left" w:pos="1440"/>
        </w:tabs>
        <w:spacing w:after="0"/>
        <w:rPr>
          <w:sz w:val="22"/>
          <w:szCs w:val="22"/>
        </w:rPr>
      </w:pPr>
      <w:r w:rsidRPr="00556C37">
        <w:rPr>
          <w:sz w:val="22"/>
          <w:szCs w:val="22"/>
        </w:rPr>
        <w:t>Risks such as cybersecurity threats and system failures are constant concerns. However, these challenges also offer opportunities for leveraging IT to spur innovation and improve decision-making processes through data analytics.</w:t>
      </w:r>
      <w:r w:rsidR="00AA6551">
        <w:rPr>
          <w:sz w:val="22"/>
          <w:szCs w:val="22"/>
        </w:rPr>
        <w:t xml:space="preserve"> </w:t>
      </w:r>
      <w:r w:rsidRPr="00556C37">
        <w:rPr>
          <w:sz w:val="22"/>
          <w:szCs w:val="22"/>
        </w:rPr>
        <w:t>Operating in a heavily regulated industry, InnoTech must adhere to various environmental, data protection, and quality standards. Compliance is not just a legal requirement but also a key factor in maintaining the company’s integrity and reputation.</w:t>
      </w:r>
    </w:p>
    <w:p w14:paraId="634B9238" w14:textId="77777777" w:rsidR="00927BB3" w:rsidRDefault="00927BB3">
      <w:r>
        <w:br w:type="page"/>
      </w:r>
    </w:p>
    <w:p w14:paraId="1C4B6E67" w14:textId="682ED77D" w:rsidR="00113B94" w:rsidRDefault="00113B94" w:rsidP="00113B94">
      <w:pPr>
        <w:tabs>
          <w:tab w:val="left" w:pos="1440"/>
        </w:tabs>
        <w:spacing w:after="0"/>
      </w:pPr>
      <w:r>
        <w:lastRenderedPageBreak/>
        <w:t>Exercise 1:</w:t>
      </w:r>
    </w:p>
    <w:p w14:paraId="3BF5EC9D" w14:textId="1A2C4D03" w:rsidR="00113B94" w:rsidRDefault="004A6A29" w:rsidP="002F66A5">
      <w:pPr>
        <w:tabs>
          <w:tab w:val="left" w:pos="1440"/>
        </w:tabs>
        <w:spacing w:after="0"/>
      </w:pPr>
      <w:r>
        <w:t xml:space="preserve">Taking into consideration the </w:t>
      </w:r>
      <w:r w:rsidR="00D7304D">
        <w:t>information provided</w:t>
      </w:r>
      <w:r>
        <w:t xml:space="preserve">, </w:t>
      </w:r>
      <w:r w:rsidR="004F76D9">
        <w:t xml:space="preserve">can you identify </w:t>
      </w:r>
      <w:r w:rsidR="00144F09">
        <w:t>areas and systems that may need to be prioritized</w:t>
      </w:r>
      <w:r w:rsidR="00D031DC">
        <w:t>?</w:t>
      </w:r>
      <w:r w:rsidR="00D7304D">
        <w:t xml:space="preserve"> </w:t>
      </w:r>
      <w:r w:rsidR="002F66A5">
        <w:t>Please list some areas of priority</w:t>
      </w:r>
      <w:r w:rsidR="0003349D">
        <w:t xml:space="preserve"> and </w:t>
      </w:r>
      <w:r w:rsidR="00D031DC">
        <w:t>list why they should be a priority.</w:t>
      </w:r>
    </w:p>
    <w:p w14:paraId="6EA45720" w14:textId="5D1E0B74" w:rsidR="00113B94" w:rsidRDefault="00113B94" w:rsidP="002F66A5">
      <w:pPr>
        <w:tabs>
          <w:tab w:val="left" w:pos="1440"/>
        </w:tabs>
        <w:spacing w:after="0"/>
      </w:pPr>
      <w:r>
        <w:tab/>
      </w:r>
    </w:p>
    <w:p w14:paraId="3EABC747" w14:textId="1B8A25FB" w:rsidR="00113B94" w:rsidRDefault="00113B94" w:rsidP="00113B94">
      <w:pPr>
        <w:tabs>
          <w:tab w:val="left" w:pos="1440"/>
        </w:tabs>
        <w:spacing w:after="0"/>
      </w:pPr>
      <w:r>
        <w:t>________________________________________________________________________________________________________________________________________________________________________</w:t>
      </w:r>
    </w:p>
    <w:p w14:paraId="1CD9DD17" w14:textId="31AD3F8A" w:rsidR="00113B94" w:rsidRDefault="00113B94" w:rsidP="00113B94">
      <w:pPr>
        <w:tabs>
          <w:tab w:val="left" w:pos="1440"/>
        </w:tabs>
        <w:spacing w:after="0"/>
      </w:pPr>
      <w:r>
        <w:t>____________________________________________________________________________________</w:t>
      </w:r>
    </w:p>
    <w:p w14:paraId="10B44D2D" w14:textId="2E0FF703" w:rsidR="002F66A5" w:rsidRDefault="002F66A5" w:rsidP="00113B94">
      <w:pPr>
        <w:tabs>
          <w:tab w:val="left" w:pos="1440"/>
        </w:tabs>
        <w:spacing w:after="0"/>
      </w:pPr>
      <w:r>
        <w:t>_______________________________________________________________________________________________________________________________________________________________________</w:t>
      </w:r>
      <w:r w:rsidR="00B803CC">
        <w:t>_________________________________________________________________________________________________________________________________________________________________________</w:t>
      </w:r>
    </w:p>
    <w:p w14:paraId="2C0F8254" w14:textId="77777777" w:rsidR="00113B94" w:rsidRDefault="00113B94" w:rsidP="00113B94">
      <w:pPr>
        <w:tabs>
          <w:tab w:val="left" w:pos="1440"/>
        </w:tabs>
        <w:spacing w:after="0"/>
      </w:pPr>
    </w:p>
    <w:p w14:paraId="2C733561" w14:textId="68245BEE" w:rsidR="00CE5BFF" w:rsidRDefault="00CE5BFF" w:rsidP="00B803CC">
      <w:pPr>
        <w:tabs>
          <w:tab w:val="left" w:pos="1440"/>
        </w:tabs>
        <w:spacing w:after="0"/>
        <w:ind w:left="-90"/>
      </w:pPr>
      <w:r>
        <w:t xml:space="preserve">What documentation might you obtain </w:t>
      </w:r>
      <w:r w:rsidR="0086158F">
        <w:t>to support this?</w:t>
      </w:r>
    </w:p>
    <w:p w14:paraId="4B00118C" w14:textId="7D9A0DEE" w:rsidR="0086158F" w:rsidRDefault="0086158F" w:rsidP="0086158F">
      <w:pPr>
        <w:tabs>
          <w:tab w:val="left" w:pos="1440"/>
        </w:tabs>
        <w:spacing w:after="0"/>
      </w:pPr>
      <w:r>
        <w:t>________________________________________________________________________________________________________________________________________________________________________</w:t>
      </w:r>
    </w:p>
    <w:p w14:paraId="35413792" w14:textId="77777777" w:rsidR="00113B94" w:rsidRDefault="00113B94">
      <w:r>
        <w:br w:type="page"/>
      </w:r>
    </w:p>
    <w:p w14:paraId="57222497" w14:textId="7474EF4E" w:rsidR="00113B94" w:rsidRDefault="00113B94" w:rsidP="00113B94">
      <w:pPr>
        <w:tabs>
          <w:tab w:val="left" w:pos="1440"/>
        </w:tabs>
        <w:spacing w:after="0"/>
      </w:pPr>
      <w:r>
        <w:lastRenderedPageBreak/>
        <w:t>Exercise 2. Define the IT Universe</w:t>
      </w:r>
    </w:p>
    <w:p w14:paraId="5790C10C" w14:textId="77777777" w:rsidR="00556C37" w:rsidRDefault="00556C37" w:rsidP="00113B94">
      <w:pPr>
        <w:tabs>
          <w:tab w:val="left" w:pos="1440"/>
        </w:tabs>
        <w:spacing w:after="0"/>
      </w:pPr>
    </w:p>
    <w:p w14:paraId="26A64139" w14:textId="52242359" w:rsidR="001A78D4" w:rsidRDefault="001A78D4">
      <w:r>
        <w:t xml:space="preserve">Based on the information provided list what the IT audit universe might look like if you were categorizing on </w:t>
      </w:r>
      <w:r w:rsidR="002C105D">
        <w:t xml:space="preserve">the types of systems </w:t>
      </w:r>
      <w:r w:rsidR="003C0484">
        <w:t xml:space="preserve">and overall needs.  </w:t>
      </w:r>
    </w:p>
    <w:p w14:paraId="217CB536" w14:textId="600B4A4A" w:rsidR="001A78D4" w:rsidRPr="00B325DE" w:rsidRDefault="00D031DC">
      <w:pPr>
        <w:rPr>
          <w:u w:val="single"/>
        </w:rPr>
      </w:pPr>
      <w:proofErr w:type="gramStart"/>
      <w:r>
        <w:rPr>
          <w:u w:val="single"/>
        </w:rPr>
        <w:t>Example: _</w:t>
      </w:r>
      <w:proofErr w:type="gramEnd"/>
      <w:r>
        <w:rPr>
          <w:u w:val="single"/>
        </w:rPr>
        <w:t>____</w:t>
      </w:r>
      <w:r w:rsidR="00B325DE">
        <w:rPr>
          <w:u w:val="single"/>
        </w:rPr>
        <w:t>Network administration and security</w:t>
      </w:r>
    </w:p>
    <w:p w14:paraId="6D50008C" w14:textId="77777777" w:rsidR="001A78D4" w:rsidRDefault="001A78D4" w:rsidP="001A78D4">
      <w:r>
        <w:t>________________________________________________</w:t>
      </w:r>
    </w:p>
    <w:p w14:paraId="5F09BA61" w14:textId="77777777" w:rsidR="001A78D4" w:rsidRDefault="001A78D4" w:rsidP="001A78D4">
      <w:r>
        <w:t>________________________________________________</w:t>
      </w:r>
    </w:p>
    <w:p w14:paraId="7EB3CA83" w14:textId="77777777" w:rsidR="001A78D4" w:rsidRDefault="001A78D4" w:rsidP="001A78D4">
      <w:r>
        <w:t>________________________________________________</w:t>
      </w:r>
    </w:p>
    <w:p w14:paraId="428DB826" w14:textId="77777777" w:rsidR="001A78D4" w:rsidRDefault="001A78D4" w:rsidP="001A78D4">
      <w:r>
        <w:t>________________________________________________</w:t>
      </w:r>
    </w:p>
    <w:p w14:paraId="2BEFBEE2" w14:textId="77777777" w:rsidR="001A78D4" w:rsidRDefault="001A78D4" w:rsidP="001A78D4">
      <w:r>
        <w:t>________________________________________________</w:t>
      </w:r>
    </w:p>
    <w:p w14:paraId="49FF0904" w14:textId="77777777" w:rsidR="001A78D4" w:rsidRDefault="001A78D4" w:rsidP="001A78D4">
      <w:r>
        <w:t>________________________________________________</w:t>
      </w:r>
    </w:p>
    <w:p w14:paraId="0638A3FE" w14:textId="77777777" w:rsidR="001A78D4" w:rsidRDefault="001A78D4" w:rsidP="001A78D4">
      <w:r>
        <w:t>________________________________________________</w:t>
      </w:r>
    </w:p>
    <w:p w14:paraId="228467CE" w14:textId="77777777" w:rsidR="001A78D4" w:rsidRDefault="001A78D4" w:rsidP="001A78D4">
      <w:r>
        <w:t>________________________________________________</w:t>
      </w:r>
    </w:p>
    <w:p w14:paraId="4A317E1B" w14:textId="77777777" w:rsidR="001A78D4" w:rsidRDefault="001A78D4" w:rsidP="001A78D4">
      <w:r>
        <w:t>________________________________________________</w:t>
      </w:r>
    </w:p>
    <w:p w14:paraId="32C6D385" w14:textId="0D556E7F" w:rsidR="00BA0701" w:rsidRDefault="00BA0701">
      <w:r>
        <w:br w:type="page"/>
      </w:r>
    </w:p>
    <w:p w14:paraId="299CDE97" w14:textId="019E915F" w:rsidR="00BA0701" w:rsidRDefault="00BA0701" w:rsidP="00BA0701">
      <w:pPr>
        <w:tabs>
          <w:tab w:val="left" w:pos="1440"/>
        </w:tabs>
        <w:spacing w:after="0"/>
      </w:pPr>
      <w:r>
        <w:lastRenderedPageBreak/>
        <w:t xml:space="preserve">Exercise 3. </w:t>
      </w:r>
      <w:r w:rsidR="00E41920">
        <w:t>Risk factors</w:t>
      </w:r>
    </w:p>
    <w:p w14:paraId="5A490CD0" w14:textId="77777777" w:rsidR="00BA0701" w:rsidRPr="00BA0701" w:rsidRDefault="00BA0701" w:rsidP="00BA0701">
      <w:pPr>
        <w:tabs>
          <w:tab w:val="left" w:pos="1440"/>
        </w:tabs>
        <w:spacing w:after="0"/>
      </w:pPr>
    </w:p>
    <w:p w14:paraId="6A0D5A84" w14:textId="77777777" w:rsidR="00F3453D" w:rsidRDefault="00F3453D" w:rsidP="00BA0701">
      <w:pPr>
        <w:tabs>
          <w:tab w:val="left" w:pos="1440"/>
        </w:tabs>
        <w:spacing w:after="0"/>
      </w:pPr>
    </w:p>
    <w:p w14:paraId="28E3BC16" w14:textId="74FE3A0F" w:rsidR="00E319EC" w:rsidRDefault="00F3453D" w:rsidP="00BA0701">
      <w:pPr>
        <w:tabs>
          <w:tab w:val="left" w:pos="1440"/>
        </w:tabs>
        <w:spacing w:after="0"/>
      </w:pPr>
      <w:r>
        <w:t xml:space="preserve">What risk factors </w:t>
      </w:r>
      <w:r w:rsidR="00806BD6">
        <w:t>could you perform the likelihood and impact assessment on?</w:t>
      </w:r>
    </w:p>
    <w:p w14:paraId="02D6A3AE" w14:textId="77777777" w:rsidR="00E319EC" w:rsidRDefault="00E319EC" w:rsidP="00BA0701">
      <w:pPr>
        <w:tabs>
          <w:tab w:val="left" w:pos="1440"/>
        </w:tabs>
        <w:spacing w:after="0"/>
      </w:pPr>
    </w:p>
    <w:p w14:paraId="09416650" w14:textId="77777777" w:rsidR="00E319EC" w:rsidRDefault="00E319EC" w:rsidP="00BA0701">
      <w:pPr>
        <w:tabs>
          <w:tab w:val="left" w:pos="1440"/>
        </w:tabs>
        <w:spacing w:after="0"/>
      </w:pPr>
    </w:p>
    <w:p w14:paraId="22FC7663" w14:textId="489E144F" w:rsidR="00806BD6" w:rsidRDefault="00E319EC" w:rsidP="00BA0701">
      <w:pPr>
        <w:tabs>
          <w:tab w:val="left" w:pos="1440"/>
        </w:tabs>
        <w:spacing w:after="0"/>
      </w:pPr>
      <w:r>
        <w:t>___</w:t>
      </w:r>
      <w:r w:rsidR="00806BD6">
        <w:t>_________</w:t>
      </w:r>
      <w:r w:rsidR="00B565A9">
        <w:t>_</w:t>
      </w:r>
      <w:r w:rsidR="00806BD6">
        <w:t>________________</w:t>
      </w:r>
    </w:p>
    <w:p w14:paraId="4EA51D3F" w14:textId="2F5FDC1E" w:rsidR="00E319EC" w:rsidRDefault="00E319EC" w:rsidP="00806BD6">
      <w:pPr>
        <w:tabs>
          <w:tab w:val="left" w:pos="1440"/>
        </w:tabs>
        <w:spacing w:after="0"/>
      </w:pPr>
    </w:p>
    <w:p w14:paraId="005B9AD9" w14:textId="248648D7" w:rsidR="00806BD6" w:rsidRDefault="00806BD6" w:rsidP="00806BD6">
      <w:pPr>
        <w:tabs>
          <w:tab w:val="left" w:pos="1440"/>
        </w:tabs>
        <w:spacing w:after="0"/>
      </w:pPr>
      <w:r>
        <w:t>_____________________________</w:t>
      </w:r>
    </w:p>
    <w:p w14:paraId="1FF66FAB" w14:textId="77777777" w:rsidR="00E319EC" w:rsidRDefault="00E319EC" w:rsidP="00806BD6">
      <w:pPr>
        <w:tabs>
          <w:tab w:val="left" w:pos="1440"/>
        </w:tabs>
        <w:spacing w:after="0"/>
      </w:pPr>
    </w:p>
    <w:p w14:paraId="7B6ADFEE" w14:textId="0B8C49C3" w:rsidR="00806BD6" w:rsidRDefault="00806BD6" w:rsidP="00806BD6">
      <w:pPr>
        <w:tabs>
          <w:tab w:val="left" w:pos="1440"/>
        </w:tabs>
        <w:spacing w:after="0"/>
      </w:pPr>
      <w:r>
        <w:t>______________________________</w:t>
      </w:r>
    </w:p>
    <w:p w14:paraId="065E38E1" w14:textId="77777777" w:rsidR="00E319EC" w:rsidRDefault="00E319EC" w:rsidP="00806BD6">
      <w:pPr>
        <w:tabs>
          <w:tab w:val="left" w:pos="1440"/>
        </w:tabs>
        <w:spacing w:after="0"/>
      </w:pPr>
    </w:p>
    <w:p w14:paraId="5A2377B4" w14:textId="4C26C4F1" w:rsidR="00806BD6" w:rsidRDefault="00806BD6" w:rsidP="00806BD6">
      <w:pPr>
        <w:tabs>
          <w:tab w:val="left" w:pos="1440"/>
        </w:tabs>
        <w:spacing w:after="0"/>
      </w:pPr>
      <w:r>
        <w:t>______________________________</w:t>
      </w:r>
    </w:p>
    <w:p w14:paraId="38EBE6B6" w14:textId="77777777" w:rsidR="00E319EC" w:rsidRDefault="00E319EC" w:rsidP="00806BD6">
      <w:pPr>
        <w:tabs>
          <w:tab w:val="left" w:pos="1440"/>
        </w:tabs>
        <w:spacing w:after="0"/>
      </w:pPr>
    </w:p>
    <w:p w14:paraId="28B30ADC" w14:textId="67B8D5B8" w:rsidR="00806BD6" w:rsidRDefault="00806BD6" w:rsidP="00806BD6">
      <w:pPr>
        <w:tabs>
          <w:tab w:val="left" w:pos="1440"/>
        </w:tabs>
        <w:spacing w:after="0"/>
      </w:pPr>
      <w:r>
        <w:t>______________________________</w:t>
      </w:r>
    </w:p>
    <w:p w14:paraId="5485A49D" w14:textId="77777777" w:rsidR="00806BD6" w:rsidRPr="00BA0701" w:rsidRDefault="00806BD6" w:rsidP="00BA0701">
      <w:pPr>
        <w:tabs>
          <w:tab w:val="left" w:pos="1440"/>
        </w:tabs>
        <w:spacing w:after="0"/>
      </w:pPr>
    </w:p>
    <w:p w14:paraId="0C8D0747" w14:textId="77777777" w:rsidR="00E319EC" w:rsidRDefault="00E319EC" w:rsidP="00E319EC">
      <w:pPr>
        <w:tabs>
          <w:tab w:val="left" w:pos="1440"/>
        </w:tabs>
        <w:spacing w:after="0"/>
      </w:pPr>
      <w:r>
        <w:t>______________________________</w:t>
      </w:r>
    </w:p>
    <w:p w14:paraId="2FD3987D" w14:textId="77777777" w:rsidR="00E319EC" w:rsidRDefault="00E319EC" w:rsidP="00E319EC">
      <w:pPr>
        <w:tabs>
          <w:tab w:val="left" w:pos="1440"/>
        </w:tabs>
        <w:spacing w:after="0"/>
      </w:pPr>
    </w:p>
    <w:p w14:paraId="4331DBCE" w14:textId="3385D1EF" w:rsidR="00E319EC" w:rsidRDefault="00E319EC" w:rsidP="00E319EC">
      <w:pPr>
        <w:tabs>
          <w:tab w:val="left" w:pos="1440"/>
        </w:tabs>
        <w:spacing w:after="0"/>
      </w:pPr>
      <w:r>
        <w:t>______________________________</w:t>
      </w:r>
    </w:p>
    <w:p w14:paraId="6D106919" w14:textId="77777777" w:rsidR="00113B94" w:rsidRDefault="00113B94" w:rsidP="00113B94">
      <w:pPr>
        <w:tabs>
          <w:tab w:val="left" w:pos="1440"/>
        </w:tabs>
        <w:spacing w:after="0"/>
      </w:pPr>
    </w:p>
    <w:p w14:paraId="31317427" w14:textId="77777777" w:rsidR="00E319EC" w:rsidRDefault="00E319EC" w:rsidP="00E319EC">
      <w:pPr>
        <w:tabs>
          <w:tab w:val="left" w:pos="1440"/>
        </w:tabs>
        <w:spacing w:after="0"/>
      </w:pPr>
      <w:r>
        <w:t>______________________________</w:t>
      </w:r>
    </w:p>
    <w:p w14:paraId="50CBB026" w14:textId="77777777" w:rsidR="00E319EC" w:rsidRDefault="00E319EC" w:rsidP="00113B94">
      <w:pPr>
        <w:tabs>
          <w:tab w:val="left" w:pos="1440"/>
        </w:tabs>
        <w:spacing w:after="0"/>
      </w:pPr>
    </w:p>
    <w:sectPr w:rsidR="00E31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68FF"/>
    <w:multiLevelType w:val="hybridMultilevel"/>
    <w:tmpl w:val="D012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B2190"/>
    <w:multiLevelType w:val="hybridMultilevel"/>
    <w:tmpl w:val="8AB0F316"/>
    <w:lvl w:ilvl="0" w:tplc="0409000F">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933123432">
    <w:abstractNumId w:val="1"/>
  </w:num>
  <w:num w:numId="2" w16cid:durableId="50967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94"/>
    <w:rsid w:val="0003349D"/>
    <w:rsid w:val="00045A33"/>
    <w:rsid w:val="00053CB7"/>
    <w:rsid w:val="00113B94"/>
    <w:rsid w:val="00144F09"/>
    <w:rsid w:val="001A78D4"/>
    <w:rsid w:val="00293F1E"/>
    <w:rsid w:val="002C105D"/>
    <w:rsid w:val="002E04E4"/>
    <w:rsid w:val="002F66A5"/>
    <w:rsid w:val="003C0484"/>
    <w:rsid w:val="003E380A"/>
    <w:rsid w:val="004A6A29"/>
    <w:rsid w:val="004F76D9"/>
    <w:rsid w:val="00556C37"/>
    <w:rsid w:val="00590358"/>
    <w:rsid w:val="005B3645"/>
    <w:rsid w:val="00646D21"/>
    <w:rsid w:val="00724CAE"/>
    <w:rsid w:val="00766A92"/>
    <w:rsid w:val="00806BD6"/>
    <w:rsid w:val="0086158F"/>
    <w:rsid w:val="00927BB3"/>
    <w:rsid w:val="00964D7B"/>
    <w:rsid w:val="00984A82"/>
    <w:rsid w:val="009D0DDC"/>
    <w:rsid w:val="00AA6551"/>
    <w:rsid w:val="00B325DE"/>
    <w:rsid w:val="00B43339"/>
    <w:rsid w:val="00B565A9"/>
    <w:rsid w:val="00B803CC"/>
    <w:rsid w:val="00BA0701"/>
    <w:rsid w:val="00BB5254"/>
    <w:rsid w:val="00CE5BFF"/>
    <w:rsid w:val="00D031DC"/>
    <w:rsid w:val="00D31FF8"/>
    <w:rsid w:val="00D5417D"/>
    <w:rsid w:val="00D7304D"/>
    <w:rsid w:val="00E319EC"/>
    <w:rsid w:val="00E41920"/>
    <w:rsid w:val="00EF56CD"/>
    <w:rsid w:val="00EF6C46"/>
    <w:rsid w:val="00F3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667E"/>
  <w15:chartTrackingRefBased/>
  <w15:docId w15:val="{D615E162-D691-4792-88D0-2573825F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EC"/>
  </w:style>
  <w:style w:type="paragraph" w:styleId="Heading1">
    <w:name w:val="heading 1"/>
    <w:basedOn w:val="Normal"/>
    <w:next w:val="Normal"/>
    <w:link w:val="Heading1Char"/>
    <w:uiPriority w:val="9"/>
    <w:qFormat/>
    <w:rsid w:val="00113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B94"/>
    <w:rPr>
      <w:rFonts w:eastAsiaTheme="majorEastAsia" w:cstheme="majorBidi"/>
      <w:color w:val="272727" w:themeColor="text1" w:themeTint="D8"/>
    </w:rPr>
  </w:style>
  <w:style w:type="paragraph" w:styleId="Title">
    <w:name w:val="Title"/>
    <w:basedOn w:val="Normal"/>
    <w:next w:val="Normal"/>
    <w:link w:val="TitleChar"/>
    <w:uiPriority w:val="10"/>
    <w:qFormat/>
    <w:rsid w:val="00113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B94"/>
    <w:pPr>
      <w:spacing w:before="160"/>
      <w:jc w:val="center"/>
    </w:pPr>
    <w:rPr>
      <w:i/>
      <w:iCs/>
      <w:color w:val="404040" w:themeColor="text1" w:themeTint="BF"/>
    </w:rPr>
  </w:style>
  <w:style w:type="character" w:customStyle="1" w:styleId="QuoteChar">
    <w:name w:val="Quote Char"/>
    <w:basedOn w:val="DefaultParagraphFont"/>
    <w:link w:val="Quote"/>
    <w:uiPriority w:val="29"/>
    <w:rsid w:val="00113B94"/>
    <w:rPr>
      <w:i/>
      <w:iCs/>
      <w:color w:val="404040" w:themeColor="text1" w:themeTint="BF"/>
    </w:rPr>
  </w:style>
  <w:style w:type="paragraph" w:styleId="ListParagraph">
    <w:name w:val="List Paragraph"/>
    <w:basedOn w:val="Normal"/>
    <w:uiPriority w:val="34"/>
    <w:qFormat/>
    <w:rsid w:val="00113B94"/>
    <w:pPr>
      <w:ind w:left="720"/>
      <w:contextualSpacing/>
    </w:pPr>
  </w:style>
  <w:style w:type="character" w:styleId="IntenseEmphasis">
    <w:name w:val="Intense Emphasis"/>
    <w:basedOn w:val="DefaultParagraphFont"/>
    <w:uiPriority w:val="21"/>
    <w:qFormat/>
    <w:rsid w:val="00113B94"/>
    <w:rPr>
      <w:i/>
      <w:iCs/>
      <w:color w:val="0F4761" w:themeColor="accent1" w:themeShade="BF"/>
    </w:rPr>
  </w:style>
  <w:style w:type="paragraph" w:styleId="IntenseQuote">
    <w:name w:val="Intense Quote"/>
    <w:basedOn w:val="Normal"/>
    <w:next w:val="Normal"/>
    <w:link w:val="IntenseQuoteChar"/>
    <w:uiPriority w:val="30"/>
    <w:qFormat/>
    <w:rsid w:val="00113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B94"/>
    <w:rPr>
      <w:i/>
      <w:iCs/>
      <w:color w:val="0F4761" w:themeColor="accent1" w:themeShade="BF"/>
    </w:rPr>
  </w:style>
  <w:style w:type="character" w:styleId="IntenseReference">
    <w:name w:val="Intense Reference"/>
    <w:basedOn w:val="DefaultParagraphFont"/>
    <w:uiPriority w:val="32"/>
    <w:qFormat/>
    <w:rsid w:val="00113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ED6409129824A8B6CE554AF2C7932" ma:contentTypeVersion="3" ma:contentTypeDescription="Create a new document." ma:contentTypeScope="" ma:versionID="56094b1dfa91e2dfa6c4099738ebd25d">
  <xsd:schema xmlns:xsd="http://www.w3.org/2001/XMLSchema" xmlns:xs="http://www.w3.org/2001/XMLSchema" xmlns:p="http://schemas.microsoft.com/office/2006/metadata/properties" xmlns:ns2="6bc8aaff-01b0-4d55-a0bd-f30b3a885b37" targetNamespace="http://schemas.microsoft.com/office/2006/metadata/properties" ma:root="true" ma:fieldsID="43ef5e0c2fcaefd2e5d9709b21c378ec" ns2:_="">
    <xsd:import namespace="6bc8aaff-01b0-4d55-a0bd-f30b3a885b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aaff-01b0-4d55-a0bd-f30b3a885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4A721-420F-47E9-B427-83D12E242187}"/>
</file>

<file path=customXml/itemProps2.xml><?xml version="1.0" encoding="utf-8"?>
<ds:datastoreItem xmlns:ds="http://schemas.openxmlformats.org/officeDocument/2006/customXml" ds:itemID="{29CFD58B-A416-41E4-8426-97F40C742230}"/>
</file>

<file path=customXml/itemProps3.xml><?xml version="1.0" encoding="utf-8"?>
<ds:datastoreItem xmlns:ds="http://schemas.openxmlformats.org/officeDocument/2006/customXml" ds:itemID="{985A6DE0-0DA8-47D1-B250-DDC881083B50}"/>
</file>

<file path=docProps/app.xml><?xml version="1.0" encoding="utf-8"?>
<Properties xmlns="http://schemas.openxmlformats.org/officeDocument/2006/extended-properties" xmlns:vt="http://schemas.openxmlformats.org/officeDocument/2006/docPropsVTypes">
  <Template>Normal</Template>
  <TotalTime>82</TotalTime>
  <Pages>4</Pages>
  <Words>683</Words>
  <Characters>4113</Characters>
  <Application>Microsoft Office Word</Application>
  <DocSecurity>0</DocSecurity>
  <Lines>186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Siedzik, Lisa</dc:creator>
  <cp:keywords/>
  <dc:description/>
  <cp:lastModifiedBy>Siedzik, Lisa</cp:lastModifiedBy>
  <cp:revision>32</cp:revision>
  <dcterms:created xsi:type="dcterms:W3CDTF">2026-03-30T13:51:00Z</dcterms:created>
  <dcterms:modified xsi:type="dcterms:W3CDTF">2026-04-01T17:47:00Z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0x0101008E3ED6409129824A8B6CE554AF2C7932</vt:lpwstr>
  </property>
</Properties>
</file>